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ACD" w:rsidRPr="00783ACD" w:rsidRDefault="00783ACD" w:rsidP="00783ACD">
      <w:pPr>
        <w:shd w:val="clear" w:color="auto" w:fill="FAFC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 справка</w:t>
      </w:r>
    </w:p>
    <w:p w:rsidR="00783ACD" w:rsidRPr="00783ACD" w:rsidRDefault="00783ACD" w:rsidP="00783ACD">
      <w:pPr>
        <w:shd w:val="clear" w:color="auto" w:fill="FAFC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качества развивающей предметно-пространственной среды</w:t>
      </w:r>
    </w:p>
    <w:p w:rsidR="00783ACD" w:rsidRDefault="00783ACD" w:rsidP="00783ACD">
      <w:pPr>
        <w:shd w:val="clear" w:color="auto" w:fill="FAFC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МАДОУ «Детский сад </w:t>
      </w:r>
      <w:r w:rsidR="002E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«Березка» с. Русская </w:t>
      </w:r>
      <w:proofErr w:type="spellStart"/>
      <w:r w:rsidR="002E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Халань</w:t>
      </w:r>
      <w:proofErr w:type="spellEnd"/>
      <w:r w:rsidR="002E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E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Чернянского</w:t>
      </w:r>
      <w:proofErr w:type="spellEnd"/>
      <w:r w:rsidR="002E0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  <w:r w:rsidRPr="00783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Белгородской области»</w:t>
      </w:r>
    </w:p>
    <w:p w:rsidR="00783ACD" w:rsidRPr="00783ACD" w:rsidRDefault="00783ACD" w:rsidP="00783ACD">
      <w:pPr>
        <w:shd w:val="clear" w:color="auto" w:fill="FAFC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ACD" w:rsidRPr="002E09BD" w:rsidRDefault="00783ACD" w:rsidP="002E09BD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09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E09BD" w:rsidRPr="002E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МАДОУ «Детский сад «Березка» с. Русская </w:t>
      </w:r>
      <w:proofErr w:type="spellStart"/>
      <w:r w:rsidR="002E09BD" w:rsidRPr="002E09B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Халань</w:t>
      </w:r>
      <w:proofErr w:type="spellEnd"/>
      <w:r w:rsidR="002E09BD" w:rsidRPr="002E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E09BD" w:rsidRPr="002E09B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Чернянского</w:t>
      </w:r>
      <w:proofErr w:type="spellEnd"/>
      <w:r w:rsidR="002E09BD" w:rsidRPr="002E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Белгородской области»</w:t>
      </w:r>
      <w:r w:rsidR="002E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580" w:rsidRPr="002E09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2023 - 2024 учебный год была проведена оценка уровня соответствия развивающей пр</w:t>
      </w:r>
      <w:r w:rsidRPr="002E09B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едметно-пространственной</w:t>
      </w:r>
      <w:r w:rsidR="00B12580" w:rsidRPr="002E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</w:t>
      </w:r>
      <w:r w:rsidRPr="002E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 </w:t>
      </w:r>
      <w:r w:rsidR="00B12580" w:rsidRPr="002E09B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ФОП ДО</w:t>
      </w:r>
      <w:r w:rsidRPr="002E0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2580" w:rsidRPr="002E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2580" w:rsidRPr="00B0115F" w:rsidRDefault="00B12580" w:rsidP="00B011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мониторинга</w:t>
      </w:r>
      <w:r w:rsidRPr="002E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0115F" w:rsidRPr="00B0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оценить степень готовности РППС детского сада к реализации ФОП ДО и соответствия рекомендациям </w:t>
      </w:r>
      <w:proofErr w:type="spellStart"/>
      <w:r w:rsidR="00B0115F" w:rsidRPr="00B011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B0115F" w:rsidRPr="00B0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ACD" w:rsidRPr="00B0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возрастных </w:t>
      </w:r>
      <w:r w:rsidRPr="00B0115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 ДОУ.</w:t>
      </w:r>
    </w:p>
    <w:p w:rsidR="00B12580" w:rsidRPr="002E09BD" w:rsidRDefault="00B12580" w:rsidP="002E09BD">
      <w:pPr>
        <w:shd w:val="clear" w:color="auto" w:fill="FAFC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предметно-пространственная среда групп оценивалась в соответствии с критериями ФОП ДО: насыщенность, </w:t>
      </w:r>
      <w:r w:rsidR="002E09BD" w:rsidRPr="002E09B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транспортируемость</w:t>
      </w:r>
      <w:r w:rsidRPr="002E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0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полифункциональность</w:t>
      </w:r>
      <w:proofErr w:type="spellEnd"/>
      <w:r w:rsidRPr="002E09BD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безопасность, доступность, вариативность.</w:t>
      </w:r>
    </w:p>
    <w:p w:rsidR="00B12580" w:rsidRPr="002E09BD" w:rsidRDefault="00B12580" w:rsidP="002E09BD">
      <w:pPr>
        <w:shd w:val="clear" w:color="auto" w:fill="FAFC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воспитателей начинается с утреннего приёма детей в группу. Приём детей осуществляется </w:t>
      </w:r>
      <w:r w:rsidR="002E09BD" w:rsidRPr="002E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улице (по погодным условиям) или </w:t>
      </w:r>
      <w:r w:rsidRPr="002E09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раздевалке группы, где находятся индивидуальные шкафчики для детей</w:t>
      </w:r>
      <w:r w:rsidR="002E09BD" w:rsidRPr="002E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E09BD" w:rsidRPr="002E09B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банкетки</w:t>
      </w:r>
      <w:proofErr w:type="spellEnd"/>
      <w:r w:rsidRPr="002E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E09BD" w:rsidRPr="002E09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r w:rsidRPr="002E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расположены информационные уголки для родителей, куда помещается необходимая информация по детскому саду, группе, консультации и советы родителям (вся информация регулярно меняется, соответствует возрасту детей</w:t>
      </w:r>
      <w:r w:rsidR="002E09BD" w:rsidRPr="002E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тематики</w:t>
      </w:r>
      <w:r w:rsidRPr="002E09BD">
        <w:rPr>
          <w:rFonts w:ascii="Times New Roman" w:eastAsia="Times New Roman" w:hAnsi="Times New Roman" w:cs="Times New Roman"/>
          <w:sz w:val="28"/>
          <w:szCs w:val="28"/>
          <w:lang w:eastAsia="ru-RU"/>
        </w:rPr>
        <w:t>); доска для детского творчества.</w:t>
      </w:r>
    </w:p>
    <w:p w:rsidR="00B12580" w:rsidRPr="00B0115F" w:rsidRDefault="00B12580" w:rsidP="00B0115F">
      <w:pPr>
        <w:shd w:val="clear" w:color="auto" w:fill="FAFC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 - пространственная среда соответствует возрасту воспитанников, а также их 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спортивными, оздоровительным оборудованием, инвентарем и материалами в свободном доступе для детей.</w:t>
      </w:r>
    </w:p>
    <w:p w:rsidR="00B12580" w:rsidRPr="00B0115F" w:rsidRDefault="00B12580" w:rsidP="00B0115F">
      <w:pPr>
        <w:shd w:val="clear" w:color="auto" w:fill="FAFC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уделяется безопасному нахождению детей в группе, возможности безопасно играть и заниматься образовательной деятельностью. Вся мебель в группах и в зонах активности крепится к стенам; мебель расположена так, чтобы у детей было достаточно места для активной деятельности (двигательной, игровой, образовательной); в уголках активности размещены знаки, напоминающие об аккуратном и безопасном обращении с тем или иным предметом; педагоги регулярно проводят инструктаж по технике безопасности (безопасность во время образовательной деятельности (обращение с ножницами, кисточками, карандашами, пластилином); культура и безопасность поведения за столом во время еды; безопасное поведение во время прогулки на площадке).</w:t>
      </w:r>
    </w:p>
    <w:p w:rsidR="00B12580" w:rsidRPr="00B0115F" w:rsidRDefault="00B12580" w:rsidP="00B0115F">
      <w:pPr>
        <w:shd w:val="clear" w:color="auto" w:fill="FAFC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размещены уголки физического развития, целью которого является развитие двигательной активности и физических качеств детей. Предметное наполнение уголка применяется в подвижных играх (в группах и на улице), индивидуальной двигательной деятельности, в свободной деятельности детей.</w:t>
      </w:r>
    </w:p>
    <w:p w:rsidR="00B12580" w:rsidRPr="00783ACD" w:rsidRDefault="00B12580" w:rsidP="00B0115F">
      <w:pPr>
        <w:shd w:val="clear" w:color="auto" w:fill="FAFC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 - пространственная среда групп содержательно насыщена и соответствует возрастным возможностям детей группы. Все групповое </w:t>
      </w:r>
      <w:r w:rsidRPr="00B01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пространство распределено на центры, которые доступны детям: игрушки, дидактический материал, игры. Дети знают, где взять бумагу, краски, карандаши, природный материал, костюмы и атрибуты для игр - инсценировок. Дидактические уголки - книжный, природный, физкультурный, музыкальный, изобразительный, театрализованный (уголок ряженья), наполнение которых предполагает хранение и использование определенным образом подобранный материал и оборудование.</w:t>
      </w:r>
      <w:r w:rsidRPr="00783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2580" w:rsidRPr="00783ACD" w:rsidRDefault="00B12580" w:rsidP="00B0115F">
      <w:pPr>
        <w:shd w:val="clear" w:color="auto" w:fill="FAFC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1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 и оборудование установлены так, что каждый ребенок может найти удобное и комфортное место для занятий с точки зрения его эмоционального состояния</w:t>
      </w:r>
      <w:r w:rsidR="00B0115F" w:rsidRPr="00B0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B0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целью используется различная мебель, в том числе и </w:t>
      </w:r>
      <w:proofErr w:type="spellStart"/>
      <w:r w:rsidRPr="00B011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разноуровневая</w:t>
      </w:r>
      <w:proofErr w:type="spellEnd"/>
      <w:r w:rsidRPr="00B0115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Принцип гибкого зонирования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физкультурой, музыкой, рисованием, экспериментированием, инсценировать сказки, устраивать игры - драматизации. Оснащение групп помогает детям самостоятельно опре</w:t>
      </w:r>
      <w:r w:rsidR="00B011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 содержание деятельности.</w:t>
      </w:r>
    </w:p>
    <w:p w:rsidR="00B12580" w:rsidRPr="00B0115F" w:rsidRDefault="00B12580" w:rsidP="00B0115F">
      <w:pPr>
        <w:shd w:val="clear" w:color="auto" w:fill="FAFC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пространство групп оснащено необходимой мебелью, оборудованием, играми и игрушками в соответствии с возрастными особенностями и требованиями программы.</w:t>
      </w:r>
    </w:p>
    <w:p w:rsidR="00B12580" w:rsidRPr="00B0115F" w:rsidRDefault="00B12580" w:rsidP="00B0115F">
      <w:pPr>
        <w:shd w:val="clear" w:color="auto" w:fill="FAFC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пространство предметно - развивающей среды групп безопасно, соответствует санитарно - гигиеническим требованиям, правилам пожарной безопасности.</w:t>
      </w:r>
    </w:p>
    <w:p w:rsidR="00B12580" w:rsidRPr="00B0115F" w:rsidRDefault="00B12580" w:rsidP="00B0115F">
      <w:pPr>
        <w:shd w:val="clear" w:color="auto" w:fill="FAFC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образовательных программ дошкольного образования.</w:t>
      </w:r>
    </w:p>
    <w:p w:rsidR="00B12580" w:rsidRPr="00B0115F" w:rsidRDefault="00B12580" w:rsidP="002B2EF4">
      <w:pPr>
        <w:shd w:val="clear" w:color="auto" w:fill="FAFC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 - развивающая среда спроектирована в соответствии с образовательной программой М</w:t>
      </w:r>
      <w:r w:rsidR="00B0115F" w:rsidRPr="00B0115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011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(созданы условия реализации образовательных областей: социально - коммуникативное развитие,</w:t>
      </w:r>
      <w:r w:rsidR="00B0115F" w:rsidRPr="00B0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развитие; речевое развитие; художественно - эстетическое развитие; физическое развитие).</w:t>
      </w:r>
    </w:p>
    <w:p w:rsidR="00B12580" w:rsidRPr="002B2EF4" w:rsidRDefault="00B12580" w:rsidP="002B2EF4">
      <w:pPr>
        <w:shd w:val="clear" w:color="auto" w:fill="FAFC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Зона для проведения образовательной деятельности. </w:t>
      </w:r>
      <w:r w:rsidRPr="002B2E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 размещены в соответствии с нормами СанПиНа (высота столов и стульев соответствует росту детей). Магнитно – маркерная доска находится на уровне глаз детей. В учебной зоне размещены: центр творчества, центр конструирования, мини библиотека, уголок музыкального развития. Такое размещение связано с тем, что расположенные рядом столы и стулья позволяют использовать эти «функциональные помещения» как на занятиях, так и в свободной деятельности, в индивидуальной работе с детьми.</w:t>
      </w:r>
    </w:p>
    <w:p w:rsidR="002B2EF4" w:rsidRPr="002B2EF4" w:rsidRDefault="00B12580" w:rsidP="002B2EF4">
      <w:pPr>
        <w:shd w:val="clear" w:color="auto" w:fill="FAFC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Центры искусства и художественного творчества </w:t>
      </w:r>
      <w:r w:rsidRPr="002B2E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стимулирует детей к реализации творческих способностей, даёт детям возможность получить удовольствие от знакомства с новыми материалами, обогащать их тактильные ощущения.</w:t>
      </w:r>
    </w:p>
    <w:p w:rsidR="00B12580" w:rsidRPr="002B2EF4" w:rsidRDefault="00B12580" w:rsidP="002B2EF4">
      <w:pPr>
        <w:shd w:val="clear" w:color="auto" w:fill="FAFC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EF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 </w:t>
      </w:r>
      <w:r w:rsidRPr="002B2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центров творчества </w:t>
      </w:r>
      <w:r w:rsidRPr="002B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формирование творческого потенциала детей, формирование эстетического восприятия, воображения, художественно-эстетических способностей, самостоятельности, активности. В этих центрах дети обычно проводят много времени, рисуя, создавая </w:t>
      </w:r>
      <w:r w:rsidRPr="002B2E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поделки из пластилина, вырезая из бумаги и т. д. В центрах есть трафареты, раскраски (по сезонам и по теме недели), папка с детскими рисунками; карандаши, краски, пластилин.</w:t>
      </w:r>
    </w:p>
    <w:p w:rsidR="00B12580" w:rsidRPr="002B2EF4" w:rsidRDefault="00B12580" w:rsidP="002B2EF4">
      <w:pPr>
        <w:shd w:val="clear" w:color="auto" w:fill="FAFC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Мини-библиотеки </w:t>
      </w:r>
      <w:r w:rsidRPr="002B2E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столик с полочками для книг и иллюстраций к сказкам, произведениям. Мини-библиотеки размещены рядом с центрами творчества, чтобы дети могли рассматривать книги и здесь же рисовать к ним иллюстрации.</w:t>
      </w:r>
    </w:p>
    <w:p w:rsidR="00B12580" w:rsidRPr="002B2EF4" w:rsidRDefault="00B12580" w:rsidP="002B2EF4">
      <w:pPr>
        <w:shd w:val="clear" w:color="auto" w:fill="FAFC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уголках Ряженья </w:t>
      </w:r>
      <w:r w:rsidRPr="002B2EF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костюмы и предметы, которые дают детям желание разыграть сценки из реальной жизни. Это помогает им лучше разобраться в том, что происходит вокруг, и лучше понять свою роль в мире.</w:t>
      </w:r>
    </w:p>
    <w:p w:rsidR="00B12580" w:rsidRPr="002B2EF4" w:rsidRDefault="00B12580" w:rsidP="002B2EF4">
      <w:pPr>
        <w:shd w:val="clear" w:color="auto" w:fill="FAFC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Уголки природы </w:t>
      </w:r>
      <w:r w:rsidRPr="002B2E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расположены непосредственно у окна. Основное место занимает календарь природы, которые помогает знакомиться с временами года, их признаками, живой и неживой природой. Цель: обогащение представлений детей о многообразии природного мира, воспитание любви и бережного отношения к природе, приобщение детей к уходу за растениями, формирование начал экологической культуры.</w:t>
      </w:r>
    </w:p>
    <w:p w:rsidR="00B12580" w:rsidRPr="002B2EF4" w:rsidRDefault="00B12580" w:rsidP="002B2EF4">
      <w:pPr>
        <w:shd w:val="clear" w:color="auto" w:fill="FAFC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Уголки для экспериментирования, </w:t>
      </w:r>
      <w:r w:rsidRPr="002B2E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есть материалы для экспериментирования с водой, песком; природный материал можно взять из уголка природы (камни, ракушки, шишки); картотека игр - экспериментов.</w:t>
      </w:r>
    </w:p>
    <w:p w:rsidR="00B12580" w:rsidRPr="002B2EF4" w:rsidRDefault="00B12580" w:rsidP="002B2EF4">
      <w:pPr>
        <w:shd w:val="clear" w:color="auto" w:fill="FAFC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зоны </w:t>
      </w:r>
      <w:r w:rsidRPr="002B2E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В центрах игровой зоны на полу находится ковёр - место сбора всех детей. Игровая зона оснащена уголками и атрибутами для сюжетно - ролевых игр, подобранных с учётом возрастных и индивидуальных особенностей детей, куклами, машинами, игрушечными дикими и домашними животными.</w:t>
      </w:r>
    </w:p>
    <w:p w:rsidR="00B12580" w:rsidRPr="002B2EF4" w:rsidRDefault="00B12580" w:rsidP="002B2EF4">
      <w:pPr>
        <w:shd w:val="clear" w:color="auto" w:fill="FAFC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предметно - развивающей среды в группах построена в соответствии с возрастными и гендерными особенностями воспитанников. Есть </w:t>
      </w:r>
      <w:r w:rsidR="002B2EF4" w:rsidRPr="002B2EF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</w:t>
      </w:r>
      <w:r w:rsidRPr="002B2EF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мальчики могут поиграть с машинками, заняться конструированием. Для девочек актуальны игры с куклами, создание атмосферы дома с помощью различных атрибутов. Предметно-развивающая среда групп меняется в зависимости от возрастных и индивидуальных особенностей детей, образовательной программы.</w:t>
      </w:r>
    </w:p>
    <w:p w:rsidR="00B12580" w:rsidRPr="002B2EF4" w:rsidRDefault="00B12580" w:rsidP="002B2EF4">
      <w:pPr>
        <w:shd w:val="clear" w:color="auto" w:fill="FAFC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E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игры и пособия в группах доступны всем детям, имеется свободный доступ детей к играм, игрушкам, материалам, пособиям, обеспечивающим все основные виды детской активности.</w:t>
      </w:r>
    </w:p>
    <w:p w:rsidR="007136F3" w:rsidRPr="00783ACD" w:rsidRDefault="002B2EF4" w:rsidP="002B2EF4">
      <w:pPr>
        <w:shd w:val="clear" w:color="auto" w:fill="FAFCFF"/>
        <w:spacing w:after="0" w:line="240" w:lineRule="auto"/>
        <w:ind w:right="-284"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="00783ACD" w:rsidRPr="002B2EF4">
        <w:rPr>
          <w:rFonts w:ascii="Times New Roman" w:eastAsia="Times New Roman" w:hAnsi="Times New Roman" w:cs="Times New Roman"/>
          <w:sz w:val="28"/>
          <w:szCs w:val="28"/>
          <w:lang w:eastAsia="ru-RU"/>
        </w:rPr>
        <w:t> н</w:t>
      </w:r>
      <w:r w:rsidR="00B12580" w:rsidRPr="002B2EF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есмотря на то, что развивающая предметно – пространственная среда групп нашего учреждения соответствует требованиям ФОП ДО, в перспективе мы бы хотели видеть ее еще более совершенной. Необходимо пополнить и обновить среду приобретением современного игрового оборудования, трансформируемой мебели, спортивного инвентаря, мягких модулей, которые позволят создать условия для интеграции содержания семи взаимодополняющих образовательных областей в соответствии с Федеральной образовательной программой дошкольного образования (ФОП ДО).</w:t>
      </w:r>
      <w:bookmarkStart w:id="0" w:name="_GoBack"/>
      <w:bookmarkEnd w:id="0"/>
    </w:p>
    <w:sectPr w:rsidR="007136F3" w:rsidRPr="00783ACD" w:rsidSect="0071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580"/>
    <w:rsid w:val="000F549D"/>
    <w:rsid w:val="002B2EF4"/>
    <w:rsid w:val="002E09BD"/>
    <w:rsid w:val="0035689C"/>
    <w:rsid w:val="007136F3"/>
    <w:rsid w:val="00783ACD"/>
    <w:rsid w:val="00B0115F"/>
    <w:rsid w:val="00B057D0"/>
    <w:rsid w:val="00B12580"/>
    <w:rsid w:val="00F8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3036"/>
  <w15:docId w15:val="{C98950CA-F93F-4819-B4FA-BF17EF6B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25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1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Sadik1</cp:lastModifiedBy>
  <cp:revision>7</cp:revision>
  <dcterms:created xsi:type="dcterms:W3CDTF">2024-04-17T08:23:00Z</dcterms:created>
  <dcterms:modified xsi:type="dcterms:W3CDTF">2024-06-06T12:12:00Z</dcterms:modified>
</cp:coreProperties>
</file>